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2A74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7C6C39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14:paraId="69509681" w14:textId="77777777" w:rsidR="0029461E" w:rsidRPr="00702157" w:rsidRDefault="0029461E" w:rsidP="0070215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AABDDC" w14:textId="77777777" w:rsidR="000D71EE" w:rsidRPr="007A065D" w:rsidRDefault="007A065D" w:rsidP="007A06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7A065D">
        <w:rPr>
          <w:rFonts w:ascii="Times New Roman" w:hAnsi="Times New Roman" w:cs="Times New Roman"/>
          <w:sz w:val="28"/>
          <w:szCs w:val="28"/>
          <w:lang w:val="kk-KZ"/>
        </w:rPr>
        <w:t>аместитель директора по воспитательной работе</w:t>
      </w:r>
      <w:r w:rsidR="000D71EE" w:rsidRPr="00702157">
        <w:rPr>
          <w:rFonts w:ascii="Times New Roman" w:hAnsi="Times New Roman" w:cs="Times New Roman"/>
          <w:sz w:val="28"/>
          <w:szCs w:val="28"/>
          <w:lang w:val="kk-KZ"/>
        </w:rPr>
        <w:t xml:space="preserve">– 1 </w:t>
      </w:r>
    </w:p>
    <w:p w14:paraId="58428972" w14:textId="77777777"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B9FC32B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7A065D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A065D">
        <w:rPr>
          <w:rFonts w:ascii="Times New Roman" w:hAnsi="Times New Roman" w:cs="Times New Roman"/>
          <w:bCs/>
          <w:sz w:val="28"/>
          <w:szCs w:val="28"/>
          <w:lang w:val="kk-KZ"/>
        </w:rPr>
        <w:t>но</w:t>
      </w:r>
      <w:r w:rsidR="00702157">
        <w:rPr>
          <w:rFonts w:ascii="Times New Roman" w:hAnsi="Times New Roman" w:cs="Times New Roman"/>
          <w:bCs/>
          <w:sz w:val="28"/>
          <w:szCs w:val="28"/>
          <w:lang w:val="kk-KZ"/>
        </w:rPr>
        <w:t>ябр</w:t>
      </w:r>
      <w:r w:rsidR="00802E09"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A065D">
        <w:rPr>
          <w:rFonts w:ascii="Times New Roman" w:hAnsi="Times New Roman" w:cs="Times New Roman"/>
          <w:bCs/>
          <w:sz w:val="28"/>
          <w:szCs w:val="28"/>
          <w:lang w:val="kk-KZ"/>
        </w:rPr>
        <w:t>28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02157">
        <w:rPr>
          <w:rFonts w:ascii="Times New Roman" w:hAnsi="Times New Roman" w:cs="Times New Roman"/>
          <w:bCs/>
          <w:sz w:val="28"/>
          <w:szCs w:val="28"/>
          <w:lang w:val="kk-KZ"/>
        </w:rPr>
        <w:t>ноября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0B0EF98E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58886126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303E139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46E40932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41939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C6E85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7CCBE9B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35D2978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6B0B1158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22A542E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3903400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4CBD00C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09D4764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36CAC91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1C91CA9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обеспечивает реализацию их в полном объеме в соответствии с учебным планом и графиком учебного процесса.</w:t>
      </w:r>
    </w:p>
    <w:p w14:paraId="20156B5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70C34E0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0F946A1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BB5984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10A03CB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6E46905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241C8BF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7631355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58D89C4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08EF4C7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5F547B4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470AC9D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03EDC53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53B300A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152DF42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1EFCF11C" w14:textId="77777777" w:rsidR="00081A6F" w:rsidRPr="009F7EA0" w:rsidRDefault="00081A6F" w:rsidP="0086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проводится на основе Закона РК «Об образовании», Типовых квалификационных характеристик должностей педагогических работников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68BA90B1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584DC81E" w14:textId="77777777" w:rsidR="009F7EA0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3B02FD5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7CBECA2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3E5E0D3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392CCE2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6EE186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772AAD2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3B42E3C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10282A6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6FEE4E6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2441F79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11C35A2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0E667A4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0C6D2BF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533D65F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757DCBD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76029EE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5D97A21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1D315A6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09657D9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>педагога-исследователя, или педагога-мастера (при наличии) или сертификат CELTA (</w:t>
      </w:r>
    </w:p>
    <w:p w14:paraId="15905D8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5E60E30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45F34FD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224B27C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3841BF0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4D496EA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15275FC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22921DF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5A94BAA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16C8EF9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359CF8D5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02CFF4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8412B"/>
    <w:multiLevelType w:val="hybridMultilevel"/>
    <w:tmpl w:val="902A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1EE"/>
    <w:rsid w:val="000D7A33"/>
    <w:rsid w:val="00133D27"/>
    <w:rsid w:val="00193C3D"/>
    <w:rsid w:val="001C1BFA"/>
    <w:rsid w:val="0029461E"/>
    <w:rsid w:val="002F2967"/>
    <w:rsid w:val="00321097"/>
    <w:rsid w:val="003B77C0"/>
    <w:rsid w:val="004650EE"/>
    <w:rsid w:val="00481BCF"/>
    <w:rsid w:val="004C490A"/>
    <w:rsid w:val="004C752B"/>
    <w:rsid w:val="004D7362"/>
    <w:rsid w:val="00530375"/>
    <w:rsid w:val="00556486"/>
    <w:rsid w:val="00593219"/>
    <w:rsid w:val="005B7DD4"/>
    <w:rsid w:val="005C72A4"/>
    <w:rsid w:val="006470A4"/>
    <w:rsid w:val="006C2A8B"/>
    <w:rsid w:val="00702157"/>
    <w:rsid w:val="007156AE"/>
    <w:rsid w:val="0071654A"/>
    <w:rsid w:val="007A065D"/>
    <w:rsid w:val="00802E09"/>
    <w:rsid w:val="00817796"/>
    <w:rsid w:val="00862E0F"/>
    <w:rsid w:val="00866858"/>
    <w:rsid w:val="00875437"/>
    <w:rsid w:val="008A6117"/>
    <w:rsid w:val="00901480"/>
    <w:rsid w:val="00916832"/>
    <w:rsid w:val="009623E5"/>
    <w:rsid w:val="0098273D"/>
    <w:rsid w:val="009F7EA0"/>
    <w:rsid w:val="00A16DEF"/>
    <w:rsid w:val="00A17EE1"/>
    <w:rsid w:val="00A7027F"/>
    <w:rsid w:val="00B10DAD"/>
    <w:rsid w:val="00BC2812"/>
    <w:rsid w:val="00C3266E"/>
    <w:rsid w:val="00C421C6"/>
    <w:rsid w:val="00C56D66"/>
    <w:rsid w:val="00C75C6F"/>
    <w:rsid w:val="00C9616D"/>
    <w:rsid w:val="00CA52ED"/>
    <w:rsid w:val="00DC00C1"/>
    <w:rsid w:val="00DF49CE"/>
    <w:rsid w:val="00E16D05"/>
    <w:rsid w:val="00E71AE5"/>
    <w:rsid w:val="00EB5E88"/>
    <w:rsid w:val="00EC1F28"/>
    <w:rsid w:val="00F06818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5F32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  <w:style w:type="paragraph" w:styleId="a5">
    <w:name w:val="No Spacing"/>
    <w:uiPriority w:val="1"/>
    <w:qFormat/>
    <w:rsid w:val="00702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2024-11-15T11:14:00Z</dcterms:created>
  <dcterms:modified xsi:type="dcterms:W3CDTF">2024-11-15T11:14:00Z</dcterms:modified>
</cp:coreProperties>
</file>